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2C48C0" w:rsidP="00FB1C96">
      <w:pPr>
        <w:rPr>
          <w:rFonts w:ascii="Arial" w:hAnsi="Arial" w:cs="Arial"/>
          <w:sz w:val="20"/>
          <w:szCs w:val="20"/>
        </w:rPr>
      </w:pPr>
      <w:r w:rsidRPr="003852B3">
        <w:rPr>
          <w:rFonts w:ascii="Arial" w:hAnsi="Arial" w:cs="Arial"/>
          <w:sz w:val="20"/>
          <w:szCs w:val="20"/>
        </w:rPr>
        <w:t>STARK III-News 0</w:t>
      </w:r>
      <w:r w:rsidR="0080601F">
        <w:rPr>
          <w:rFonts w:ascii="Arial" w:hAnsi="Arial" w:cs="Arial"/>
          <w:sz w:val="20"/>
          <w:szCs w:val="20"/>
        </w:rPr>
        <w:t>6</w:t>
      </w:r>
      <w:r w:rsidR="003852B3" w:rsidRPr="003852B3">
        <w:rPr>
          <w:rFonts w:ascii="Arial" w:hAnsi="Arial" w:cs="Arial"/>
          <w:sz w:val="20"/>
          <w:szCs w:val="20"/>
        </w:rPr>
        <w:t>/2015</w:t>
      </w:r>
      <w:r w:rsidR="00AC0700">
        <w:rPr>
          <w:rFonts w:ascii="Arial" w:hAnsi="Arial" w:cs="Arial"/>
          <w:sz w:val="20"/>
          <w:szCs w:val="20"/>
        </w:rPr>
        <w:t xml:space="preserve"> vom 23.07.2015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6AABC103" wp14:editId="5A186F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www.starkiii.de 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7"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Pr="00D17F82" w:rsidRDefault="00D17F82" w:rsidP="003852B3">
      <w:pPr>
        <w:rPr>
          <w:rFonts w:ascii="Arial" w:hAnsi="Arial" w:cs="Arial"/>
          <w:sz w:val="20"/>
          <w:szCs w:val="20"/>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ED7F5C" w:rsidRPr="00ED7F5C" w:rsidRDefault="00ED7F5C" w:rsidP="00ED7F5C">
      <w:pPr>
        <w:rPr>
          <w:rFonts w:ascii="Arial" w:hAnsi="Arial" w:cs="Arial"/>
          <w:b/>
          <w:sz w:val="20"/>
          <w:szCs w:val="20"/>
        </w:rPr>
      </w:pPr>
      <w:r w:rsidRPr="00ED7F5C">
        <w:rPr>
          <w:rFonts w:ascii="Arial" w:hAnsi="Arial" w:cs="Arial"/>
          <w:b/>
          <w:sz w:val="20"/>
          <w:szCs w:val="20"/>
        </w:rPr>
        <w:t>STARK III - Maßnahmenspezifische Regelungen zur Fördergebietskulisse des EPLR</w:t>
      </w:r>
    </w:p>
    <w:p w:rsidR="00ED7F5C" w:rsidRPr="00ED7F5C" w:rsidRDefault="00ED7F5C" w:rsidP="00ED7F5C">
      <w:pPr>
        <w:rPr>
          <w:rFonts w:ascii="Arial" w:hAnsi="Arial" w:cs="Arial"/>
          <w:sz w:val="20"/>
          <w:szCs w:val="20"/>
        </w:rPr>
      </w:pPr>
      <w:r w:rsidRPr="00ED7F5C">
        <w:rPr>
          <w:rFonts w:ascii="Arial" w:hAnsi="Arial" w:cs="Arial"/>
          <w:sz w:val="20"/>
          <w:szCs w:val="20"/>
        </w:rPr>
        <w:t xml:space="preserve">Im Rahmen der neuen Förderperiode 2014-2020 tauchen immer wieder Fragen zu verschiedenen Punkten auf. Deshalb möchten wir Ihnen in unserer aktuellen Newsletter-Ausgabe einige wichtige Hinweise hinsichtlich der Zuordnung zu den Förderprogrammen geben. </w:t>
      </w:r>
    </w:p>
    <w:p w:rsidR="00ED7F5C" w:rsidRPr="00ED7F5C" w:rsidRDefault="00ED7F5C" w:rsidP="00ED7F5C">
      <w:pPr>
        <w:rPr>
          <w:rFonts w:ascii="Arial" w:hAnsi="Arial" w:cs="Arial"/>
          <w:sz w:val="20"/>
          <w:szCs w:val="20"/>
        </w:rPr>
      </w:pPr>
      <w:r w:rsidRPr="00ED7F5C">
        <w:rPr>
          <w:rFonts w:ascii="Arial" w:hAnsi="Arial" w:cs="Arial"/>
          <w:sz w:val="20"/>
          <w:szCs w:val="20"/>
        </w:rPr>
        <w:t>Anliegend wird ein Text- Auszug aus dem genehmigten EPLR veröffentlicht (entspricht Punkt 8.1 des EPLR).</w:t>
      </w:r>
    </w:p>
    <w:p w:rsidR="00ED7F5C" w:rsidRPr="00ED7F5C" w:rsidRDefault="00ED7F5C" w:rsidP="00ED7F5C">
      <w:pPr>
        <w:pStyle w:val="Listenabsatz"/>
        <w:numPr>
          <w:ilvl w:val="0"/>
          <w:numId w:val="15"/>
        </w:numPr>
        <w:rPr>
          <w:rFonts w:ascii="Arial" w:hAnsi="Arial" w:cs="Arial"/>
          <w:b/>
          <w:sz w:val="20"/>
          <w:szCs w:val="20"/>
        </w:rPr>
      </w:pPr>
      <w:r w:rsidRPr="00ED7F5C">
        <w:rPr>
          <w:rFonts w:ascii="Arial" w:hAnsi="Arial" w:cs="Arial"/>
          <w:sz w:val="20"/>
          <w:szCs w:val="20"/>
        </w:rPr>
        <w:t xml:space="preserve">Auszug EPLR </w:t>
      </w:r>
    </w:p>
    <w:p w:rsidR="00ED7F5C" w:rsidRPr="00ED7F5C" w:rsidRDefault="00ED7F5C" w:rsidP="00ED7F5C">
      <w:pPr>
        <w:rPr>
          <w:rFonts w:ascii="Arial" w:hAnsi="Arial" w:cs="Arial"/>
          <w:b/>
          <w:sz w:val="20"/>
          <w:szCs w:val="20"/>
        </w:rPr>
      </w:pPr>
      <w:r w:rsidRPr="00ED7F5C">
        <w:rPr>
          <w:rFonts w:ascii="Arial" w:hAnsi="Arial" w:cs="Arial"/>
          <w:b/>
          <w:sz w:val="20"/>
          <w:szCs w:val="20"/>
        </w:rPr>
        <w:t>Hinweis:</w:t>
      </w:r>
    </w:p>
    <w:p w:rsidR="00ED7F5C" w:rsidRPr="00ED7F5C" w:rsidRDefault="00ED7F5C" w:rsidP="00ED7F5C">
      <w:pPr>
        <w:rPr>
          <w:rFonts w:ascii="Arial" w:hAnsi="Arial" w:cs="Arial"/>
          <w:sz w:val="20"/>
          <w:szCs w:val="20"/>
        </w:rPr>
      </w:pPr>
      <w:r w:rsidRPr="00ED7F5C">
        <w:rPr>
          <w:rFonts w:ascii="Arial" w:hAnsi="Arial" w:cs="Arial"/>
          <w:sz w:val="20"/>
          <w:szCs w:val="20"/>
        </w:rPr>
        <w:t>Ein Ortsteil kann mit Ausnahme der Gemeindegebiete der Städte Magdeburg und Halle (Saale) dem ländlichen Gebiet zugeordnet werden, wenn er</w:t>
      </w:r>
    </w:p>
    <w:p w:rsidR="00ED7F5C" w:rsidRDefault="00ED7F5C" w:rsidP="00ED7F5C">
      <w:pPr>
        <w:pStyle w:val="Listenabsatz"/>
        <w:numPr>
          <w:ilvl w:val="0"/>
          <w:numId w:val="15"/>
        </w:numPr>
        <w:rPr>
          <w:rFonts w:ascii="Arial" w:hAnsi="Arial" w:cs="Arial"/>
          <w:sz w:val="20"/>
          <w:szCs w:val="20"/>
        </w:rPr>
      </w:pPr>
      <w:r w:rsidRPr="00ED7F5C">
        <w:rPr>
          <w:rFonts w:ascii="Arial" w:hAnsi="Arial" w:cs="Arial"/>
          <w:sz w:val="20"/>
          <w:szCs w:val="20"/>
        </w:rPr>
        <w:t xml:space="preserve">siedlungsstrukturell abgegrenzt und </w:t>
      </w:r>
    </w:p>
    <w:p w:rsidR="00ED7F5C" w:rsidRDefault="00ED7F5C" w:rsidP="00ED7F5C">
      <w:pPr>
        <w:pStyle w:val="Listenabsatz"/>
        <w:numPr>
          <w:ilvl w:val="0"/>
          <w:numId w:val="15"/>
        </w:numPr>
        <w:rPr>
          <w:rFonts w:ascii="Arial" w:hAnsi="Arial" w:cs="Arial"/>
          <w:sz w:val="20"/>
          <w:szCs w:val="20"/>
        </w:rPr>
      </w:pPr>
      <w:r w:rsidRPr="00ED7F5C">
        <w:rPr>
          <w:rFonts w:ascii="Arial" w:hAnsi="Arial" w:cs="Arial"/>
          <w:sz w:val="20"/>
          <w:szCs w:val="20"/>
        </w:rPr>
        <w:t>mit einem eigenen Namen versehen ist sowie</w:t>
      </w:r>
    </w:p>
    <w:p w:rsidR="00ED7F5C" w:rsidRPr="00ED7F5C" w:rsidRDefault="00ED7F5C" w:rsidP="00ED7F5C">
      <w:pPr>
        <w:pStyle w:val="Listenabsatz"/>
        <w:numPr>
          <w:ilvl w:val="0"/>
          <w:numId w:val="15"/>
        </w:numPr>
        <w:rPr>
          <w:rFonts w:ascii="Arial" w:hAnsi="Arial" w:cs="Arial"/>
          <w:sz w:val="20"/>
          <w:szCs w:val="20"/>
        </w:rPr>
      </w:pPr>
      <w:r w:rsidRPr="00ED7F5C">
        <w:rPr>
          <w:rFonts w:ascii="Arial" w:hAnsi="Arial" w:cs="Arial"/>
          <w:sz w:val="20"/>
          <w:szCs w:val="20"/>
        </w:rPr>
        <w:t>ländlich geprägten Charakter besitzt und eine Verbindung zum übrigen ländlichen Gebiet besteht</w:t>
      </w:r>
    </w:p>
    <w:p w:rsidR="00ED7F5C" w:rsidRPr="00ED7F5C" w:rsidRDefault="00ED7F5C" w:rsidP="00ED7F5C">
      <w:pPr>
        <w:rPr>
          <w:rFonts w:ascii="Arial" w:hAnsi="Arial" w:cs="Arial"/>
          <w:sz w:val="20"/>
          <w:szCs w:val="20"/>
        </w:rPr>
      </w:pPr>
      <w:r w:rsidRPr="00ED7F5C">
        <w:rPr>
          <w:rFonts w:ascii="Arial" w:hAnsi="Arial" w:cs="Arial"/>
          <w:sz w:val="20"/>
          <w:szCs w:val="20"/>
        </w:rPr>
        <w:t>Darüber hinaus ist der Nachweis zu erbringen, dass der ländlich geprägte Ortsteil entweder nicht mehr als 150 Einwohner pro Quadratmeter hat oder zu mindestens zwei Drittel aus landwirtschaftlich und forstwirtschaftlich genutzter Fläche besteht. (EPLR, Punkt 2.2)</w:t>
      </w:r>
    </w:p>
    <w:p w:rsidR="00ED7F5C" w:rsidRPr="00ED7F5C" w:rsidRDefault="00ED7F5C" w:rsidP="00ED7F5C">
      <w:pPr>
        <w:rPr>
          <w:rFonts w:ascii="Arial" w:hAnsi="Arial" w:cs="Arial"/>
          <w:sz w:val="20"/>
          <w:szCs w:val="20"/>
        </w:rPr>
      </w:pPr>
      <w:r w:rsidRPr="00ED7F5C">
        <w:rPr>
          <w:rFonts w:ascii="Arial" w:hAnsi="Arial" w:cs="Arial"/>
          <w:sz w:val="20"/>
          <w:szCs w:val="20"/>
        </w:rPr>
        <w:t>Weitere Informationen zu STARK III finden sie auf folgenden Internetseiten:</w:t>
      </w:r>
    </w:p>
    <w:p w:rsidR="00ED7F5C" w:rsidRPr="00ED7F5C" w:rsidRDefault="00AC0700" w:rsidP="00ED7F5C">
      <w:pPr>
        <w:pStyle w:val="Listenabsatz"/>
        <w:numPr>
          <w:ilvl w:val="0"/>
          <w:numId w:val="17"/>
        </w:numPr>
        <w:rPr>
          <w:rFonts w:ascii="Arial" w:hAnsi="Arial" w:cs="Arial"/>
          <w:sz w:val="20"/>
          <w:szCs w:val="20"/>
        </w:rPr>
      </w:pPr>
      <w:hyperlink r:id="rId8" w:history="1">
        <w:r w:rsidR="00ED7F5C" w:rsidRPr="00ED7F5C">
          <w:rPr>
            <w:rStyle w:val="Hyperlink"/>
            <w:rFonts w:ascii="Arial" w:hAnsi="Arial" w:cs="Arial"/>
            <w:sz w:val="20"/>
            <w:szCs w:val="20"/>
          </w:rPr>
          <w:t>www.starkiii.sachsen-anhalt.de</w:t>
        </w:r>
      </w:hyperlink>
      <w:r w:rsidR="00ED7F5C" w:rsidRPr="00ED7F5C">
        <w:rPr>
          <w:rFonts w:ascii="Arial" w:hAnsi="Arial" w:cs="Arial"/>
          <w:sz w:val="20"/>
          <w:szCs w:val="20"/>
        </w:rPr>
        <w:t xml:space="preserve"> </w:t>
      </w:r>
    </w:p>
    <w:p w:rsidR="00ED7F5C" w:rsidRPr="00ED7F5C" w:rsidRDefault="00AC0700" w:rsidP="00ED7F5C">
      <w:pPr>
        <w:pStyle w:val="Listenabsatz"/>
        <w:numPr>
          <w:ilvl w:val="0"/>
          <w:numId w:val="17"/>
        </w:numPr>
        <w:rPr>
          <w:rFonts w:ascii="Arial" w:hAnsi="Arial" w:cs="Arial"/>
          <w:sz w:val="20"/>
          <w:szCs w:val="20"/>
        </w:rPr>
      </w:pPr>
      <w:hyperlink r:id="rId9" w:history="1">
        <w:r w:rsidR="00ED7F5C" w:rsidRPr="00ED7F5C">
          <w:rPr>
            <w:rStyle w:val="Hyperlink"/>
            <w:rFonts w:ascii="Arial" w:hAnsi="Arial" w:cs="Arial"/>
            <w:sz w:val="20"/>
            <w:szCs w:val="20"/>
          </w:rPr>
          <w:t>www.starkiii.de</w:t>
        </w:r>
      </w:hyperlink>
      <w:r w:rsidR="00ED7F5C" w:rsidRPr="00ED7F5C">
        <w:rPr>
          <w:rFonts w:ascii="Arial" w:hAnsi="Arial" w:cs="Arial"/>
          <w:sz w:val="20"/>
          <w:szCs w:val="20"/>
        </w:rPr>
        <w:t xml:space="preserve">  </w:t>
      </w:r>
    </w:p>
    <w:p w:rsidR="00ED7F5C" w:rsidRDefault="00AC0700" w:rsidP="00ED7F5C">
      <w:pPr>
        <w:pStyle w:val="Listenabsatz"/>
        <w:numPr>
          <w:ilvl w:val="0"/>
          <w:numId w:val="17"/>
        </w:numPr>
        <w:rPr>
          <w:rFonts w:ascii="Arial" w:hAnsi="Arial" w:cs="Arial"/>
          <w:sz w:val="20"/>
          <w:szCs w:val="20"/>
        </w:rPr>
      </w:pPr>
      <w:hyperlink r:id="rId10" w:history="1">
        <w:r w:rsidR="00ED7F5C" w:rsidRPr="00ED7F5C">
          <w:rPr>
            <w:rStyle w:val="Hyperlink"/>
            <w:rFonts w:ascii="Arial" w:hAnsi="Arial" w:cs="Arial"/>
            <w:sz w:val="20"/>
            <w:szCs w:val="20"/>
          </w:rPr>
          <w:t>www.facebook.com/starkdrei</w:t>
        </w:r>
      </w:hyperlink>
      <w:r w:rsidR="00ED7F5C" w:rsidRPr="00ED7F5C">
        <w:rPr>
          <w:rFonts w:ascii="Arial" w:hAnsi="Arial" w:cs="Arial"/>
          <w:sz w:val="20"/>
          <w:szCs w:val="20"/>
        </w:rPr>
        <w:t xml:space="preserve"> </w:t>
      </w:r>
    </w:p>
    <w:p w:rsidR="00ED7F5C" w:rsidRPr="00ED7F5C" w:rsidRDefault="00AC0700" w:rsidP="00ED7F5C">
      <w:pPr>
        <w:pStyle w:val="Listenabsatz"/>
        <w:numPr>
          <w:ilvl w:val="0"/>
          <w:numId w:val="17"/>
        </w:numPr>
        <w:rPr>
          <w:rFonts w:ascii="Arial" w:hAnsi="Arial" w:cs="Arial"/>
          <w:sz w:val="20"/>
          <w:szCs w:val="20"/>
        </w:rPr>
      </w:pPr>
      <w:hyperlink r:id="rId11" w:history="1">
        <w:r w:rsidR="00ED7F5C" w:rsidRPr="00ED7F5C">
          <w:rPr>
            <w:rStyle w:val="Hyperlink"/>
            <w:rFonts w:ascii="Arial" w:hAnsi="Arial" w:cs="Arial"/>
            <w:sz w:val="20"/>
            <w:szCs w:val="20"/>
          </w:rPr>
          <w:t>www.ib-sachsen-anhalt.de/oeffentliche-kunden/investieren-ausgleichen/sachsen-anhalt-stark-iii.html</w:t>
        </w:r>
      </w:hyperlink>
      <w:r w:rsidR="00ED7F5C" w:rsidRPr="00ED7F5C">
        <w:rPr>
          <w:rFonts w:ascii="Arial" w:hAnsi="Arial" w:cs="Arial"/>
          <w:sz w:val="20"/>
          <w:szCs w:val="20"/>
        </w:rPr>
        <w:t xml:space="preserve"> </w:t>
      </w:r>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lastRenderedPageBreak/>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B97522"/>
    <w:multiLevelType w:val="hybridMultilevel"/>
    <w:tmpl w:val="BC163B46"/>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E64EB0"/>
    <w:multiLevelType w:val="hybridMultilevel"/>
    <w:tmpl w:val="F160A12C"/>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DF61BD5"/>
    <w:multiLevelType w:val="hybridMultilevel"/>
    <w:tmpl w:val="75BE6A36"/>
    <w:lvl w:ilvl="0" w:tplc="982E9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2F1A00"/>
    <w:multiLevelType w:val="hybridMultilevel"/>
    <w:tmpl w:val="B3C88436"/>
    <w:lvl w:ilvl="0" w:tplc="1A2094FA">
      <w:numFmt w:val="bullet"/>
      <w:lvlText w:val=""/>
      <w:lvlJc w:val="left"/>
      <w:pPr>
        <w:ind w:left="420" w:hanging="360"/>
      </w:pPr>
      <w:rPr>
        <w:rFonts w:ascii="Wingdings" w:eastAsiaTheme="minorHAnsi" w:hAnsi="Wingdings"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nsid w:val="2D1D7BE3"/>
    <w:multiLevelType w:val="hybridMultilevel"/>
    <w:tmpl w:val="25BE735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4FB16EF"/>
    <w:multiLevelType w:val="hybridMultilevel"/>
    <w:tmpl w:val="23CA559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5940F8B"/>
    <w:multiLevelType w:val="hybridMultilevel"/>
    <w:tmpl w:val="8C3A04F8"/>
    <w:lvl w:ilvl="0" w:tplc="B026474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F23BB7"/>
    <w:multiLevelType w:val="hybridMultilevel"/>
    <w:tmpl w:val="2A9E45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34C324D"/>
    <w:multiLevelType w:val="hybridMultilevel"/>
    <w:tmpl w:val="05D0669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32E74A9"/>
    <w:multiLevelType w:val="hybridMultilevel"/>
    <w:tmpl w:val="7618FB3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4DB3589"/>
    <w:multiLevelType w:val="hybridMultilevel"/>
    <w:tmpl w:val="E85CD118"/>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5F92607"/>
    <w:multiLevelType w:val="hybridMultilevel"/>
    <w:tmpl w:val="3DA2E75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411CE8"/>
    <w:multiLevelType w:val="hybridMultilevel"/>
    <w:tmpl w:val="7102B2F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B5E083E"/>
    <w:multiLevelType w:val="hybridMultilevel"/>
    <w:tmpl w:val="CAC2133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D074DF3"/>
    <w:multiLevelType w:val="hybridMultilevel"/>
    <w:tmpl w:val="95C411DC"/>
    <w:lvl w:ilvl="0" w:tplc="59AEFD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1"/>
  </w:num>
  <w:num w:numId="5">
    <w:abstractNumId w:val="4"/>
  </w:num>
  <w:num w:numId="6">
    <w:abstractNumId w:val="7"/>
  </w:num>
  <w:num w:numId="7">
    <w:abstractNumId w:val="2"/>
  </w:num>
  <w:num w:numId="8">
    <w:abstractNumId w:val="0"/>
  </w:num>
  <w:num w:numId="9">
    <w:abstractNumId w:val="17"/>
  </w:num>
  <w:num w:numId="10">
    <w:abstractNumId w:val="10"/>
  </w:num>
  <w:num w:numId="11">
    <w:abstractNumId w:val="16"/>
  </w:num>
  <w:num w:numId="12">
    <w:abstractNumId w:val="13"/>
  </w:num>
  <w:num w:numId="13">
    <w:abstractNumId w:val="9"/>
  </w:num>
  <w:num w:numId="14">
    <w:abstractNumId w:val="12"/>
  </w:num>
  <w:num w:numId="15">
    <w:abstractNumId w:val="11"/>
  </w:num>
  <w:num w:numId="16">
    <w:abstractNumId w:val="3"/>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602B6"/>
    <w:rsid w:val="00070814"/>
    <w:rsid w:val="00101E1F"/>
    <w:rsid w:val="002A3BF1"/>
    <w:rsid w:val="002C3424"/>
    <w:rsid w:val="002C48C0"/>
    <w:rsid w:val="00335581"/>
    <w:rsid w:val="003852B3"/>
    <w:rsid w:val="003C1502"/>
    <w:rsid w:val="00402F10"/>
    <w:rsid w:val="004F368E"/>
    <w:rsid w:val="0052454C"/>
    <w:rsid w:val="00550F3C"/>
    <w:rsid w:val="005A33ED"/>
    <w:rsid w:val="0080601F"/>
    <w:rsid w:val="00844A49"/>
    <w:rsid w:val="008B3A7C"/>
    <w:rsid w:val="008D664A"/>
    <w:rsid w:val="00932A18"/>
    <w:rsid w:val="00932E11"/>
    <w:rsid w:val="009B266C"/>
    <w:rsid w:val="009F112A"/>
    <w:rsid w:val="00AC0700"/>
    <w:rsid w:val="00CF720F"/>
    <w:rsid w:val="00D17F82"/>
    <w:rsid w:val="00DF59C2"/>
    <w:rsid w:val="00E057F8"/>
    <w:rsid w:val="00E540EB"/>
    <w:rsid w:val="00ED7F5C"/>
    <w:rsid w:val="00FA5308"/>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kiii.sachsen-anhalt.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tarkiii@ibls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b-sachsen-anhalt.de/oeffentliche-kunden/investieren-ausgleichen/sachsen-anhalt-stark-iii.html" TargetMode="External"/><Relationship Id="rId5" Type="http://schemas.openxmlformats.org/officeDocument/2006/relationships/webSettings" Target="webSettings.xml"/><Relationship Id="rId10" Type="http://schemas.openxmlformats.org/officeDocument/2006/relationships/hyperlink" Target="http://www.facebook.com/starkdrei" TargetMode="External"/><Relationship Id="rId4" Type="http://schemas.openxmlformats.org/officeDocument/2006/relationships/settings" Target="settings.xml"/><Relationship Id="rId9" Type="http://schemas.openxmlformats.org/officeDocument/2006/relationships/hyperlink" Target="http://www.starkiii.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6DD36468.dotm</Template>
  <TotalTime>0</TotalTime>
  <Pages>2</Pages>
  <Words>325</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5</cp:revision>
  <dcterms:created xsi:type="dcterms:W3CDTF">2016-06-22T08:55:00Z</dcterms:created>
  <dcterms:modified xsi:type="dcterms:W3CDTF">2016-06-22T09:46:00Z</dcterms:modified>
</cp:coreProperties>
</file>