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094442" w:rsidP="00FB1C96">
      <w:pPr>
        <w:rPr>
          <w:rFonts w:ascii="Arial" w:hAnsi="Arial" w:cs="Arial"/>
          <w:sz w:val="20"/>
          <w:szCs w:val="20"/>
        </w:rPr>
      </w:pPr>
      <w:r>
        <w:rPr>
          <w:rFonts w:ascii="Arial" w:hAnsi="Arial" w:cs="Arial"/>
          <w:sz w:val="20"/>
          <w:szCs w:val="20"/>
        </w:rPr>
        <w:t>STARK III-News 1</w:t>
      </w:r>
      <w:r w:rsidR="00855A2C">
        <w:rPr>
          <w:rFonts w:ascii="Arial" w:hAnsi="Arial" w:cs="Arial"/>
          <w:sz w:val="20"/>
          <w:szCs w:val="20"/>
        </w:rPr>
        <w:t>1</w:t>
      </w:r>
      <w:r w:rsidR="003852B3" w:rsidRPr="003852B3">
        <w:rPr>
          <w:rFonts w:ascii="Arial" w:hAnsi="Arial" w:cs="Arial"/>
          <w:sz w:val="20"/>
          <w:szCs w:val="20"/>
        </w:rPr>
        <w:t>/2015</w:t>
      </w:r>
      <w:r w:rsidR="00336435">
        <w:rPr>
          <w:rFonts w:ascii="Arial" w:hAnsi="Arial" w:cs="Arial"/>
          <w:sz w:val="20"/>
          <w:szCs w:val="20"/>
        </w:rPr>
        <w:t xml:space="preserve"> vom 16.11.2015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t>
      </w:r>
      <w:hyperlink r:id="rId7" w:history="1">
        <w:r w:rsidR="0083391A" w:rsidRPr="00560D65">
          <w:rPr>
            <w:rStyle w:val="Hyperlink"/>
            <w:rFonts w:ascii="Arial" w:hAnsi="Arial" w:cs="Arial"/>
            <w:sz w:val="20"/>
            <w:szCs w:val="20"/>
          </w:rPr>
          <w:t>www.starkiii.de</w:t>
        </w:r>
      </w:hyperlink>
      <w:r w:rsidR="0083391A">
        <w:rPr>
          <w:rFonts w:ascii="Arial" w:hAnsi="Arial" w:cs="Arial"/>
          <w:sz w:val="20"/>
          <w:szCs w:val="20"/>
        </w:rPr>
        <w:t xml:space="preserve"> </w:t>
      </w:r>
      <w:r w:rsidRPr="003852B3">
        <w:rPr>
          <w:rFonts w:ascii="Arial" w:hAnsi="Arial" w:cs="Arial"/>
          <w:sz w:val="20"/>
          <w:szCs w:val="20"/>
        </w:rPr>
        <w:t xml:space="preserve">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8"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Default="00D17F82" w:rsidP="003852B3">
      <w:pPr>
        <w:rPr>
          <w:rFonts w:ascii="Arial" w:hAnsi="Arial" w:cs="Arial"/>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855A2C" w:rsidRPr="00855A2C" w:rsidRDefault="00855A2C" w:rsidP="00855A2C">
      <w:pPr>
        <w:rPr>
          <w:rFonts w:ascii="Arial" w:hAnsi="Arial" w:cs="Arial"/>
          <w:b/>
          <w:sz w:val="20"/>
          <w:szCs w:val="20"/>
        </w:rPr>
      </w:pPr>
      <w:r w:rsidRPr="00855A2C">
        <w:rPr>
          <w:rFonts w:ascii="Arial" w:hAnsi="Arial" w:cs="Arial"/>
          <w:b/>
          <w:sz w:val="20"/>
          <w:szCs w:val="20"/>
        </w:rPr>
        <w:t>Antragsunterlagen</w:t>
      </w:r>
    </w:p>
    <w:p w:rsidR="00855A2C" w:rsidRPr="00855A2C" w:rsidRDefault="00855A2C" w:rsidP="00855A2C">
      <w:pPr>
        <w:rPr>
          <w:rFonts w:ascii="Arial" w:hAnsi="Arial" w:cs="Arial"/>
          <w:b/>
          <w:sz w:val="20"/>
          <w:szCs w:val="20"/>
        </w:rPr>
      </w:pPr>
      <w:r w:rsidRPr="00855A2C">
        <w:rPr>
          <w:rFonts w:ascii="Arial" w:hAnsi="Arial" w:cs="Arial"/>
          <w:b/>
          <w:sz w:val="20"/>
          <w:szCs w:val="20"/>
        </w:rPr>
        <w:t xml:space="preserve">gemäß der Richtlinie über die Gewährung von Zuwendungen zur Förderung von Investitionen zur Sanierung und -Modernisierung von Kindertageseinrichtungen und Schulen im ländlichen Raum (STARK III-ELER-Richtlinie) </w:t>
      </w:r>
    </w:p>
    <w:p w:rsidR="00855A2C" w:rsidRPr="00855A2C" w:rsidRDefault="00855A2C" w:rsidP="00855A2C">
      <w:pPr>
        <w:rPr>
          <w:rFonts w:ascii="Arial" w:hAnsi="Arial" w:cs="Arial"/>
          <w:b/>
          <w:i/>
          <w:sz w:val="20"/>
          <w:szCs w:val="20"/>
        </w:rPr>
      </w:pPr>
      <w:r w:rsidRPr="00855A2C">
        <w:rPr>
          <w:rFonts w:ascii="Arial" w:hAnsi="Arial" w:cs="Arial"/>
          <w:b/>
          <w:i/>
          <w:sz w:val="20"/>
          <w:szCs w:val="20"/>
        </w:rPr>
        <w:t>hier: Vollständigkeitsprüfung</w:t>
      </w:r>
    </w:p>
    <w:p w:rsidR="00855A2C" w:rsidRPr="00855A2C" w:rsidRDefault="00855A2C" w:rsidP="00855A2C">
      <w:pPr>
        <w:rPr>
          <w:rFonts w:ascii="Arial" w:hAnsi="Arial" w:cs="Arial"/>
          <w:sz w:val="20"/>
          <w:szCs w:val="20"/>
        </w:rPr>
      </w:pPr>
      <w:r w:rsidRPr="00855A2C">
        <w:rPr>
          <w:rFonts w:ascii="Arial" w:hAnsi="Arial" w:cs="Arial"/>
          <w:sz w:val="20"/>
          <w:szCs w:val="20"/>
        </w:rPr>
        <w:t>In Ziffer 6. 1 der STARK III-ELER-Richtlinie ist geregelt, dass zum Stichtag unvollständig abgegebene Anträge nicht berücksichtigt werden. Abweichend hiervon wird ergänzend zum Erlass vom 6.11.2015 bekanntgegeben, dass die Antragsteller einmalig die Möglichkeit erhalten, ihre Anträge innerhalb einer Frist von zwei Wochen zu vervollständigen. Den betreffenden Antragstellern gehen entsprechende Schreiben der Antrags- und Bewilligungsstelle zu.</w:t>
      </w:r>
    </w:p>
    <w:p w:rsidR="00855A2C" w:rsidRPr="00855A2C" w:rsidRDefault="00855A2C" w:rsidP="00855A2C">
      <w:pPr>
        <w:rPr>
          <w:rFonts w:ascii="Arial" w:hAnsi="Arial" w:cs="Arial"/>
          <w:sz w:val="20"/>
          <w:szCs w:val="20"/>
        </w:rPr>
      </w:pPr>
      <w:r w:rsidRPr="00855A2C">
        <w:rPr>
          <w:rFonts w:ascii="Arial" w:hAnsi="Arial" w:cs="Arial"/>
          <w:sz w:val="20"/>
          <w:szCs w:val="20"/>
        </w:rPr>
        <w:t>Ist diese Frist abgelaufen und die Anträge wurden nicht vervollständigt, werden diese Anträge bei der Auswahl nicht berücksichtigt.</w:t>
      </w:r>
    </w:p>
    <w:p w:rsidR="00855A2C" w:rsidRPr="00855A2C" w:rsidRDefault="00855A2C" w:rsidP="00855A2C">
      <w:pPr>
        <w:rPr>
          <w:rFonts w:ascii="Arial" w:hAnsi="Arial" w:cs="Arial"/>
          <w:sz w:val="20"/>
          <w:szCs w:val="20"/>
        </w:rPr>
      </w:pPr>
      <w:r w:rsidRPr="00855A2C">
        <w:rPr>
          <w:rFonts w:ascii="Arial" w:hAnsi="Arial" w:cs="Arial"/>
          <w:sz w:val="20"/>
          <w:szCs w:val="20"/>
        </w:rPr>
        <w:t>Haben Sie weitere Fragen zur Antragsstellung? Dann wenden Sie sich bitte an Frau Roos von der Investitionsbank (Tel.: 0391/589-1932).</w:t>
      </w:r>
    </w:p>
    <w:p w:rsidR="00855A2C" w:rsidRPr="00855A2C" w:rsidRDefault="00855A2C" w:rsidP="00855A2C">
      <w:pPr>
        <w:rPr>
          <w:rFonts w:ascii="Arial" w:hAnsi="Arial" w:cs="Arial"/>
          <w:sz w:val="20"/>
          <w:szCs w:val="20"/>
        </w:rPr>
      </w:pPr>
      <w:r w:rsidRPr="00855A2C">
        <w:rPr>
          <w:rFonts w:ascii="Arial" w:hAnsi="Arial" w:cs="Arial"/>
          <w:sz w:val="20"/>
          <w:szCs w:val="20"/>
        </w:rPr>
        <w:t xml:space="preserve">Mehr Informationen und alle Dokumente: </w:t>
      </w:r>
    </w:p>
    <w:p w:rsidR="00094442" w:rsidRDefault="00855A2C" w:rsidP="00855A2C">
      <w:pPr>
        <w:rPr>
          <w:rFonts w:ascii="Arial" w:hAnsi="Arial" w:cs="Arial"/>
          <w:sz w:val="20"/>
          <w:szCs w:val="20"/>
        </w:rPr>
      </w:pPr>
      <w:hyperlink r:id="rId9" w:history="1">
        <w:r w:rsidRPr="00560D65">
          <w:rPr>
            <w:rStyle w:val="Hyperlink"/>
            <w:rFonts w:ascii="Arial" w:hAnsi="Arial" w:cs="Arial"/>
            <w:sz w:val="20"/>
            <w:szCs w:val="20"/>
          </w:rPr>
          <w:t>http://www.ib-sachsen-anhalt.de/oeffentliche-kunden/investieren-ausgleichen/sachsen-anhalt-stark-iii/sachsen-anhalt-stark-iii-eler.html</w:t>
        </w:r>
      </w:hyperlink>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BA13C7"/>
    <w:multiLevelType w:val="hybridMultilevel"/>
    <w:tmpl w:val="D23CD69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1D6B80"/>
    <w:multiLevelType w:val="hybridMultilevel"/>
    <w:tmpl w:val="B0E6F6B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3D26B00"/>
    <w:multiLevelType w:val="hybridMultilevel"/>
    <w:tmpl w:val="4170B0BA"/>
    <w:lvl w:ilvl="0" w:tplc="F3C46E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2F1A00"/>
    <w:multiLevelType w:val="hybridMultilevel"/>
    <w:tmpl w:val="B3C88436"/>
    <w:lvl w:ilvl="0" w:tplc="1A2094FA">
      <w:numFmt w:val="bullet"/>
      <w:lvlText w:val=""/>
      <w:lvlJc w:val="left"/>
      <w:pPr>
        <w:ind w:left="420" w:hanging="360"/>
      </w:pPr>
      <w:rPr>
        <w:rFonts w:ascii="Wingdings" w:eastAsiaTheme="minorHAnsi"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DB65FBB"/>
    <w:multiLevelType w:val="hybridMultilevel"/>
    <w:tmpl w:val="CB3C6C0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DF21DCE"/>
    <w:multiLevelType w:val="hybridMultilevel"/>
    <w:tmpl w:val="8ECA6A4C"/>
    <w:lvl w:ilvl="0" w:tplc="75605FB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3E45775"/>
    <w:multiLevelType w:val="hybridMultilevel"/>
    <w:tmpl w:val="F104E13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5940F8B"/>
    <w:multiLevelType w:val="hybridMultilevel"/>
    <w:tmpl w:val="8C3A04F8"/>
    <w:lvl w:ilvl="0" w:tplc="B02647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F23BB7"/>
    <w:multiLevelType w:val="hybridMultilevel"/>
    <w:tmpl w:val="2A9E45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32E74A9"/>
    <w:multiLevelType w:val="hybridMultilevel"/>
    <w:tmpl w:val="7618FB3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4DB3589"/>
    <w:multiLevelType w:val="hybridMultilevel"/>
    <w:tmpl w:val="E85CD118"/>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5F92607"/>
    <w:multiLevelType w:val="hybridMultilevel"/>
    <w:tmpl w:val="3DA2E75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411CE8"/>
    <w:multiLevelType w:val="hybridMultilevel"/>
    <w:tmpl w:val="7102B2F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B5E083E"/>
    <w:multiLevelType w:val="hybridMultilevel"/>
    <w:tmpl w:val="CAC2133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1"/>
  </w:num>
  <w:num w:numId="5">
    <w:abstractNumId w:val="7"/>
  </w:num>
  <w:num w:numId="6">
    <w:abstractNumId w:val="13"/>
  </w:num>
  <w:num w:numId="7">
    <w:abstractNumId w:val="3"/>
  </w:num>
  <w:num w:numId="8">
    <w:abstractNumId w:val="0"/>
  </w:num>
  <w:num w:numId="9">
    <w:abstractNumId w:val="23"/>
  </w:num>
  <w:num w:numId="10">
    <w:abstractNumId w:val="16"/>
  </w:num>
  <w:num w:numId="11">
    <w:abstractNumId w:val="22"/>
  </w:num>
  <w:num w:numId="12">
    <w:abstractNumId w:val="19"/>
  </w:num>
  <w:num w:numId="13">
    <w:abstractNumId w:val="15"/>
  </w:num>
  <w:num w:numId="14">
    <w:abstractNumId w:val="18"/>
  </w:num>
  <w:num w:numId="15">
    <w:abstractNumId w:val="17"/>
  </w:num>
  <w:num w:numId="16">
    <w:abstractNumId w:val="6"/>
  </w:num>
  <w:num w:numId="17">
    <w:abstractNumId w:val="21"/>
  </w:num>
  <w:num w:numId="18">
    <w:abstractNumId w:val="14"/>
  </w:num>
  <w:num w:numId="19">
    <w:abstractNumId w:val="8"/>
  </w:num>
  <w:num w:numId="20">
    <w:abstractNumId w:val="10"/>
  </w:num>
  <w:num w:numId="21">
    <w:abstractNumId w:val="2"/>
  </w:num>
  <w:num w:numId="22">
    <w:abstractNumId w:val="12"/>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602B6"/>
    <w:rsid w:val="00070814"/>
    <w:rsid w:val="00094442"/>
    <w:rsid w:val="00101E1F"/>
    <w:rsid w:val="001F7532"/>
    <w:rsid w:val="002A3BF1"/>
    <w:rsid w:val="002C3424"/>
    <w:rsid w:val="002C48C0"/>
    <w:rsid w:val="00335581"/>
    <w:rsid w:val="00336435"/>
    <w:rsid w:val="00347692"/>
    <w:rsid w:val="003852B3"/>
    <w:rsid w:val="003C1502"/>
    <w:rsid w:val="00402F10"/>
    <w:rsid w:val="004F368E"/>
    <w:rsid w:val="0052454C"/>
    <w:rsid w:val="00550F3C"/>
    <w:rsid w:val="005741EC"/>
    <w:rsid w:val="005A33ED"/>
    <w:rsid w:val="00623D55"/>
    <w:rsid w:val="00716314"/>
    <w:rsid w:val="0080601F"/>
    <w:rsid w:val="0083391A"/>
    <w:rsid w:val="00844A49"/>
    <w:rsid w:val="00855A2C"/>
    <w:rsid w:val="008B3A7C"/>
    <w:rsid w:val="008D6549"/>
    <w:rsid w:val="008D664A"/>
    <w:rsid w:val="00906F64"/>
    <w:rsid w:val="00932A18"/>
    <w:rsid w:val="00932E11"/>
    <w:rsid w:val="00943FC9"/>
    <w:rsid w:val="009B266C"/>
    <w:rsid w:val="009F112A"/>
    <w:rsid w:val="00B54DC9"/>
    <w:rsid w:val="00C741A9"/>
    <w:rsid w:val="00CF720F"/>
    <w:rsid w:val="00D17F82"/>
    <w:rsid w:val="00DA5AFB"/>
    <w:rsid w:val="00DF59C2"/>
    <w:rsid w:val="00E057F8"/>
    <w:rsid w:val="00E540EB"/>
    <w:rsid w:val="00ED7F5C"/>
    <w:rsid w:val="00F713AC"/>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kiii@iblsa.de" TargetMode="External"/><Relationship Id="rId3" Type="http://schemas.microsoft.com/office/2007/relationships/stylesWithEffects" Target="stylesWithEffects.xml"/><Relationship Id="rId7" Type="http://schemas.openxmlformats.org/officeDocument/2006/relationships/hyperlink" Target="http://www.starkii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sachsen-anhalt.de/oeffentliche-kunden/investieren-ausgleichen/sachsen-anhalt-stark-iii/sachsen-anhalt-stark-iii-eler.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6E9BBA81.dotm</Template>
  <TotalTime>0</TotalTime>
  <Pages>1</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5</cp:revision>
  <dcterms:created xsi:type="dcterms:W3CDTF">2016-06-22T09:19:00Z</dcterms:created>
  <dcterms:modified xsi:type="dcterms:W3CDTF">2016-06-22T09:29:00Z</dcterms:modified>
</cp:coreProperties>
</file>